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2F12" w14:textId="77777777" w:rsidR="006F1F02" w:rsidRDefault="00317DEF">
      <w:pPr>
        <w:spacing w:line="276" w:lineRule="auto"/>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64DA9746" wp14:editId="30EA3438">
            <wp:simplePos x="0" y="0"/>
            <wp:positionH relativeFrom="column">
              <wp:posOffset>1</wp:posOffset>
            </wp:positionH>
            <wp:positionV relativeFrom="paragraph">
              <wp:posOffset>-336647</wp:posOffset>
            </wp:positionV>
            <wp:extent cx="5943600" cy="495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95300"/>
                    </a:xfrm>
                    <a:prstGeom prst="rect">
                      <a:avLst/>
                    </a:prstGeom>
                    <a:ln/>
                  </pic:spPr>
                </pic:pic>
              </a:graphicData>
            </a:graphic>
          </wp:anchor>
        </w:drawing>
      </w:r>
    </w:p>
    <w:p w14:paraId="2D32BCA0" w14:textId="475F502F" w:rsidR="006F1F02" w:rsidRDefault="00317DEF">
      <w:pPr>
        <w:spacing w:after="0" w:line="276" w:lineRule="auto"/>
        <w:ind w:righ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House Committee on Consumer Protection &amp; Commerce</w:t>
      </w:r>
    </w:p>
    <w:p w14:paraId="0E7B169A" w14:textId="7BDEA3AB" w:rsidR="006F1F02" w:rsidRDefault="00317DEF">
      <w:pPr>
        <w:spacing w:after="0" w:line="276"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Hearing Date &amp;Time: </w:t>
      </w:r>
      <w:r>
        <w:rPr>
          <w:rFonts w:ascii="Times New Roman" w:eastAsia="Times New Roman" w:hAnsi="Times New Roman" w:cs="Times New Roman"/>
          <w:color w:val="000000"/>
          <w:sz w:val="24"/>
          <w:szCs w:val="24"/>
        </w:rPr>
        <w:tab/>
        <w:t>February 15, 2023, 2:00 p.m.</w:t>
      </w:r>
    </w:p>
    <w:p w14:paraId="231EC892" w14:textId="50F41C36" w:rsidR="006F1F02" w:rsidRDefault="00317DEF">
      <w:pPr>
        <w:spacing w:after="0" w:line="276"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Conference Room 329, State Capitol</w:t>
      </w:r>
    </w:p>
    <w:p w14:paraId="6F014C79" w14:textId="3FEB33B6" w:rsidR="006F1F02" w:rsidRDefault="00317DEF">
      <w:pPr>
        <w:spacing w:after="0" w:line="276"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HB 551, HD1 Relating to Health</w:t>
      </w:r>
    </w:p>
    <w:p w14:paraId="1FDFAA15" w14:textId="77777777" w:rsidR="006F1F02" w:rsidRDefault="006F1F02">
      <w:pPr>
        <w:spacing w:after="0" w:line="276" w:lineRule="auto"/>
        <w:ind w:right="-720"/>
        <w:rPr>
          <w:rFonts w:ascii="Times New Roman" w:eastAsia="Times New Roman" w:hAnsi="Times New Roman" w:cs="Times New Roman"/>
          <w:color w:val="000000"/>
          <w:sz w:val="24"/>
          <w:szCs w:val="24"/>
        </w:rPr>
      </w:pPr>
    </w:p>
    <w:p w14:paraId="628C9F4D" w14:textId="0CBA4E10" w:rsidR="006F1F02" w:rsidRDefault="00317DEF">
      <w:pPr>
        <w:spacing w:after="0" w:line="276"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Aloha e Chair Nakashima, Vie Chair Sayama, and members of the Committee:</w:t>
      </w:r>
    </w:p>
    <w:p w14:paraId="47C8253D" w14:textId="77777777" w:rsidR="006F1F02" w:rsidRDefault="006F1F02">
      <w:pPr>
        <w:spacing w:after="0" w:line="276" w:lineRule="auto"/>
        <w:ind w:right="-720"/>
        <w:rPr>
          <w:rFonts w:ascii="Times New Roman" w:eastAsia="Times New Roman" w:hAnsi="Times New Roman" w:cs="Times New Roman"/>
          <w:color w:val="000000"/>
          <w:sz w:val="24"/>
          <w:szCs w:val="24"/>
        </w:rPr>
      </w:pPr>
    </w:p>
    <w:p w14:paraId="64496DF3" w14:textId="25DDE15B" w:rsidR="006F1F02" w:rsidRDefault="00317DEF">
      <w:pPr>
        <w:spacing w:after="0" w:line="276"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writing in </w:t>
      </w:r>
      <w:r>
        <w:rPr>
          <w:rFonts w:ascii="Times New Roman" w:eastAsia="Times New Roman" w:hAnsi="Times New Roman" w:cs="Times New Roman"/>
          <w:b/>
          <w:color w:val="000000"/>
          <w:sz w:val="24"/>
          <w:szCs w:val="24"/>
        </w:rPr>
        <w:t>strong support of</w:t>
      </w:r>
      <w:r>
        <w:rPr>
          <w:rFonts w:ascii="Times New Roman" w:eastAsia="Times New Roman" w:hAnsi="Times New Roman" w:cs="Times New Roman"/>
          <w:color w:val="000000"/>
          <w:sz w:val="24"/>
          <w:szCs w:val="24"/>
        </w:rPr>
        <w:t xml:space="preserve"> HB 551, HD1 Relating to Health. </w:t>
      </w:r>
    </w:p>
    <w:p w14:paraId="700BE67B" w14:textId="77777777" w:rsidR="006F1F02" w:rsidRDefault="006F1F02">
      <w:pPr>
        <w:spacing w:after="0" w:line="276" w:lineRule="auto"/>
        <w:ind w:right="-720"/>
        <w:rPr>
          <w:rFonts w:ascii="Times New Roman" w:eastAsia="Times New Roman" w:hAnsi="Times New Roman" w:cs="Times New Roman"/>
          <w:color w:val="000000"/>
          <w:sz w:val="24"/>
          <w:szCs w:val="24"/>
        </w:rPr>
      </w:pPr>
    </w:p>
    <w:p w14:paraId="1395E968" w14:textId="77777777" w:rsidR="006F1F02" w:rsidRDefault="00317DEF">
      <w:pPr>
        <w:spacing w:after="0" w:line="276"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bill will prohibit the sale of flavored tobacco products and the mislabeling of e-liquids as nicotine free; authorize the department of health to appoint, commission, or contract for services of inspectors; establish two full-time equivalent program specialist positions and one full-time equivalent hearing officer position; and appropriate funds.</w:t>
      </w:r>
    </w:p>
    <w:p w14:paraId="792803D5" w14:textId="77777777" w:rsidR="006F1F02" w:rsidRDefault="006F1F02">
      <w:pPr>
        <w:spacing w:after="0" w:line="276" w:lineRule="auto"/>
        <w:ind w:right="-720"/>
        <w:rPr>
          <w:rFonts w:ascii="Times New Roman" w:eastAsia="Times New Roman" w:hAnsi="Times New Roman" w:cs="Times New Roman"/>
          <w:color w:val="000000"/>
          <w:sz w:val="24"/>
          <w:szCs w:val="24"/>
        </w:rPr>
      </w:pPr>
    </w:p>
    <w:p w14:paraId="0F280668" w14:textId="77777777" w:rsidR="006F1F02" w:rsidRDefault="00317DEF">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conducted by the Center for Disease Control (CDC) </w:t>
      </w:r>
      <w:r>
        <w:rPr>
          <w:rFonts w:ascii="Times New Roman" w:eastAsia="Times New Roman" w:hAnsi="Times New Roman" w:cs="Times New Roman"/>
          <w:color w:val="000000"/>
          <w:sz w:val="24"/>
          <w:szCs w:val="24"/>
          <w:highlight w:val="white"/>
        </w:rPr>
        <w:t xml:space="preserve">shows that flavored tobacco products are widely considered as “starter” products, and people who use them are more likely to become addicted than someone trying non-flavored tobacco products for the first time. The usually sweet flavoring masks the harshness of the tobacco, which makes them more addictive and harder to quit. According to the CDC, </w:t>
      </w:r>
      <w:r>
        <w:rPr>
          <w:rFonts w:ascii="Times New Roman" w:eastAsia="Times New Roman" w:hAnsi="Times New Roman" w:cs="Times New Roman"/>
          <w:b/>
          <w:color w:val="000000"/>
          <w:sz w:val="24"/>
          <w:szCs w:val="24"/>
          <w:highlight w:val="white"/>
        </w:rPr>
        <w:t>flavored tobacco is more addictive than regular tobacco products</w:t>
      </w:r>
      <w:r>
        <w:rPr>
          <w:rFonts w:ascii="Times New Roman" w:eastAsia="Times New Roman" w:hAnsi="Times New Roman" w:cs="Times New Roman"/>
          <w:color w:val="000000"/>
          <w:sz w:val="24"/>
          <w:szCs w:val="24"/>
          <w:highlight w:val="white"/>
        </w:rPr>
        <w:t>.</w:t>
      </w:r>
    </w:p>
    <w:p w14:paraId="0D8A795C" w14:textId="77777777" w:rsidR="006F1F02" w:rsidRDefault="006F1F02">
      <w:pPr>
        <w:spacing w:after="0" w:line="276" w:lineRule="auto"/>
        <w:rPr>
          <w:rFonts w:ascii="Times New Roman" w:eastAsia="Times New Roman" w:hAnsi="Times New Roman" w:cs="Times New Roman"/>
          <w:color w:val="000000"/>
          <w:sz w:val="24"/>
          <w:szCs w:val="24"/>
        </w:rPr>
      </w:pPr>
    </w:p>
    <w:p w14:paraId="145E6D08" w14:textId="77777777" w:rsidR="006F1F02" w:rsidRDefault="00317DEF">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Furthermore, youth and young adults used flavored tobacco products more than any other age group. More than four out of five young adults ages 18 to 24 who have ever used tobacco reported that their first product was flavored (truth initiative). Flavored tobacco can be considered a gateway substance and should be regulated as such.</w:t>
      </w:r>
    </w:p>
    <w:p w14:paraId="05897EA3" w14:textId="77777777" w:rsidR="006F1F02" w:rsidRDefault="006F1F02">
      <w:pPr>
        <w:spacing w:after="0" w:line="276" w:lineRule="auto"/>
        <w:rPr>
          <w:rFonts w:ascii="Times New Roman" w:eastAsia="Times New Roman" w:hAnsi="Times New Roman" w:cs="Times New Roman"/>
          <w:sz w:val="24"/>
          <w:szCs w:val="24"/>
        </w:rPr>
      </w:pPr>
    </w:p>
    <w:p w14:paraId="06CBE592" w14:textId="77777777" w:rsidR="006F1F02" w:rsidRDefault="00317DE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issue should be addressed as soon as possible to safeguard the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Hawaii's youth by preventing their exposure to the harmful and addictive qualities of flavored tobacco products, and to promote public health within the state. </w:t>
      </w:r>
    </w:p>
    <w:p w14:paraId="5732C7E9" w14:textId="77777777" w:rsidR="006F1F02" w:rsidRDefault="006F1F02">
      <w:pPr>
        <w:spacing w:after="0" w:line="276" w:lineRule="auto"/>
        <w:ind w:right="-720"/>
        <w:rPr>
          <w:rFonts w:ascii="Times New Roman" w:eastAsia="Times New Roman" w:hAnsi="Times New Roman" w:cs="Times New Roman"/>
          <w:color w:val="000000"/>
          <w:sz w:val="24"/>
          <w:szCs w:val="24"/>
        </w:rPr>
      </w:pPr>
    </w:p>
    <w:p w14:paraId="522C267C" w14:textId="77777777" w:rsidR="006F1F02" w:rsidRDefault="00317DEF">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Opportunity Youth Action Hawaiʻi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Pr>
          <w:rFonts w:ascii="Times New Roman" w:eastAsia="Times New Roman" w:hAnsi="Times New Roman" w:cs="Times New Roman"/>
          <w:color w:val="000000"/>
          <w:sz w:val="24"/>
          <w:szCs w:val="24"/>
        </w:rPr>
        <w:t>culturally-informed</w:t>
      </w:r>
      <w:proofErr w:type="gramEnd"/>
      <w:r>
        <w:rPr>
          <w:rFonts w:ascii="Times New Roman" w:eastAsia="Times New Roman" w:hAnsi="Times New Roman" w:cs="Times New Roman"/>
          <w:color w:val="000000"/>
          <w:sz w:val="24"/>
          <w:szCs w:val="24"/>
        </w:rPr>
        <w:t xml:space="preserve"> approaches among public/private agencies serving youth.</w:t>
      </w:r>
    </w:p>
    <w:p w14:paraId="02CD5205" w14:textId="77777777" w:rsidR="006F1F02" w:rsidRDefault="006F1F02">
      <w:pPr>
        <w:spacing w:after="0" w:line="276" w:lineRule="auto"/>
        <w:rPr>
          <w:rFonts w:ascii="Times New Roman" w:eastAsia="Times New Roman" w:hAnsi="Times New Roman" w:cs="Times New Roman"/>
          <w:color w:val="000000"/>
          <w:sz w:val="24"/>
          <w:szCs w:val="24"/>
        </w:rPr>
      </w:pPr>
    </w:p>
    <w:p w14:paraId="19D03DAB" w14:textId="36795CF1" w:rsidR="006F1F02" w:rsidRDefault="00317DEF">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support HB 551, HD1.</w:t>
      </w:r>
    </w:p>
    <w:sectPr w:rsidR="006F1F0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DC8A" w14:textId="77777777" w:rsidR="00CD2C32" w:rsidRDefault="00CD2C32">
      <w:pPr>
        <w:spacing w:after="0" w:line="240" w:lineRule="auto"/>
      </w:pPr>
      <w:r>
        <w:separator/>
      </w:r>
    </w:p>
  </w:endnote>
  <w:endnote w:type="continuationSeparator" w:id="0">
    <w:p w14:paraId="329BD030" w14:textId="77777777" w:rsidR="00CD2C32" w:rsidRDefault="00CD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9CCD" w14:textId="77777777" w:rsidR="006F1F02" w:rsidRDefault="00317DEF">
    <w:pPr>
      <w:jc w:val="center"/>
      <w:rPr>
        <w:rFonts w:ascii="Times New Roman" w:eastAsia="Times New Roman" w:hAnsi="Times New Roman" w:cs="Times New Roman"/>
      </w:rPr>
    </w:pPr>
    <w:r>
      <w:rPr>
        <w:rFonts w:ascii="Times New Roman" w:eastAsia="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D02D" w14:textId="77777777" w:rsidR="00CD2C32" w:rsidRDefault="00CD2C32">
      <w:pPr>
        <w:spacing w:after="0" w:line="240" w:lineRule="auto"/>
      </w:pPr>
      <w:r>
        <w:separator/>
      </w:r>
    </w:p>
  </w:footnote>
  <w:footnote w:type="continuationSeparator" w:id="0">
    <w:p w14:paraId="47692475" w14:textId="77777777" w:rsidR="00CD2C32" w:rsidRDefault="00CD2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02"/>
    <w:rsid w:val="00317DEF"/>
    <w:rsid w:val="006F1F02"/>
    <w:rsid w:val="00B577B6"/>
    <w:rsid w:val="00CD2C32"/>
    <w:rsid w:val="00E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F8E6"/>
  <w15:docId w15:val="{F9619BD6-D8B4-408C-A495-21AE5DFD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bPJrvWbnX1ug+6xCG8cWV8oVmA==">AMUW2mWutxrkapkoIuNLwE5v4d+cSW5a0J0dPn32cdk0Umx81XhmRexIvJmiiA6RHN/TlOYtVNJFEplkLfjhENrax4ujMliyywK1dW/mDdqPKoZfUo8s2wo=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Melissa Pavlicek</cp:lastModifiedBy>
  <cp:revision>2</cp:revision>
  <dcterms:created xsi:type="dcterms:W3CDTF">2023-02-17T06:39:00Z</dcterms:created>
  <dcterms:modified xsi:type="dcterms:W3CDTF">2023-02-17T06:39:00Z</dcterms:modified>
</cp:coreProperties>
</file>