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218B" w14:textId="77777777" w:rsidR="0008079B" w:rsidRPr="002300E9" w:rsidRDefault="0008079B" w:rsidP="0008079B">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23F0B0D9" wp14:editId="63BD49B9">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1B0BAA97" w14:textId="77777777" w:rsidR="0008079B" w:rsidRPr="002300E9" w:rsidRDefault="0008079B" w:rsidP="0008079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March 12</w:t>
      </w:r>
      <w:r w:rsidRPr="002300E9">
        <w:rPr>
          <w:rFonts w:ascii="Times New Roman" w:hAnsi="Times New Roman" w:cs="Times New Roman"/>
          <w:sz w:val="24"/>
          <w:szCs w:val="24"/>
        </w:rPr>
        <w:t>, 202</w:t>
      </w:r>
      <w:r>
        <w:rPr>
          <w:rFonts w:ascii="Times New Roman" w:hAnsi="Times New Roman" w:cs="Times New Roman"/>
          <w:sz w:val="24"/>
          <w:szCs w:val="24"/>
        </w:rPr>
        <w:t>4</w:t>
      </w:r>
    </w:p>
    <w:p w14:paraId="299C1535" w14:textId="77777777" w:rsidR="0008079B" w:rsidRPr="002300E9" w:rsidRDefault="0008079B" w:rsidP="0008079B">
      <w:pPr>
        <w:spacing w:after="0" w:line="240" w:lineRule="auto"/>
        <w:ind w:right="-720"/>
        <w:rPr>
          <w:rFonts w:ascii="Times New Roman" w:hAnsi="Times New Roman" w:cs="Times New Roman"/>
          <w:sz w:val="24"/>
          <w:szCs w:val="24"/>
        </w:rPr>
      </w:pPr>
    </w:p>
    <w:p w14:paraId="63E66E7D" w14:textId="5FD7FCFF" w:rsidR="0008079B" w:rsidRPr="002300E9" w:rsidRDefault="0008079B" w:rsidP="0008079B">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w:t>
      </w:r>
      <w:r>
        <w:rPr>
          <w:rFonts w:ascii="Times New Roman" w:hAnsi="Times New Roman" w:cs="Times New Roman"/>
          <w:sz w:val="24"/>
          <w:szCs w:val="24"/>
        </w:rPr>
        <w:t xml:space="preserve"> Health and</w:t>
      </w:r>
      <w:r w:rsidRPr="002300E9">
        <w:rPr>
          <w:rFonts w:ascii="Times New Roman" w:hAnsi="Times New Roman" w:cs="Times New Roman"/>
          <w:sz w:val="24"/>
          <w:szCs w:val="24"/>
        </w:rPr>
        <w:t xml:space="preserve"> </w:t>
      </w:r>
      <w:r w:rsidR="00DC7AC1">
        <w:rPr>
          <w:rFonts w:ascii="Times New Roman" w:hAnsi="Times New Roman" w:cs="Times New Roman"/>
          <w:sz w:val="24"/>
          <w:szCs w:val="24"/>
          <w:lang w:val="haw-US"/>
        </w:rPr>
        <w:t>Homelessness</w:t>
      </w:r>
      <w:r>
        <w:rPr>
          <w:rFonts w:ascii="Times New Roman" w:hAnsi="Times New Roman" w:cs="Times New Roman"/>
          <w:sz w:val="24"/>
          <w:szCs w:val="24"/>
          <w:lang w:val="haw-US"/>
        </w:rPr>
        <w:t xml:space="preserve"> </w:t>
      </w:r>
    </w:p>
    <w:p w14:paraId="1A29A241" w14:textId="0A12CCCD"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Hearing Time:</w:t>
      </w:r>
      <w:r>
        <w:rPr>
          <w:rFonts w:ascii="Times New Roman" w:hAnsi="Times New Roman" w:cs="Times New Roman"/>
          <w:sz w:val="24"/>
          <w:szCs w:val="24"/>
        </w:rPr>
        <w:t xml:space="preserve"> </w:t>
      </w:r>
      <w:r>
        <w:rPr>
          <w:rFonts w:ascii="Times New Roman" w:hAnsi="Times New Roman" w:cs="Times New Roman"/>
          <w:sz w:val="24"/>
          <w:szCs w:val="24"/>
          <w:lang w:val="haw-US"/>
        </w:rPr>
        <w:t>9</w:t>
      </w:r>
      <w:r>
        <w:rPr>
          <w:rFonts w:ascii="Times New Roman" w:hAnsi="Times New Roman" w:cs="Times New Roman"/>
          <w:sz w:val="24"/>
          <w:szCs w:val="24"/>
          <w:lang w:val="haw-US"/>
        </w:rPr>
        <w:t xml:space="preserve">:00 </w:t>
      </w:r>
      <w:r>
        <w:rPr>
          <w:rFonts w:ascii="Times New Roman" w:hAnsi="Times New Roman" w:cs="Times New Roman"/>
          <w:sz w:val="24"/>
          <w:szCs w:val="24"/>
          <w:lang w:val="haw-US"/>
        </w:rPr>
        <w:t>A</w:t>
      </w:r>
      <w:r>
        <w:rPr>
          <w:rFonts w:ascii="Times New Roman" w:hAnsi="Times New Roman" w:cs="Times New Roman"/>
          <w:sz w:val="24"/>
          <w:szCs w:val="24"/>
          <w:lang w:val="haw-US"/>
        </w:rPr>
        <w:t>M</w:t>
      </w:r>
    </w:p>
    <w:p w14:paraId="4A426038" w14:textId="5AA94D9A" w:rsidR="0008079B" w:rsidRPr="002300E9" w:rsidRDefault="0008079B" w:rsidP="0008079B">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9A1F58">
        <w:rPr>
          <w:rFonts w:ascii="Times New Roman" w:hAnsi="Times New Roman" w:cs="Times New Roman"/>
          <w:sz w:val="24"/>
          <w:szCs w:val="24"/>
          <w:lang w:val="haw-US"/>
        </w:rPr>
        <w:t>329</w:t>
      </w:r>
    </w:p>
    <w:p w14:paraId="6F721E8E" w14:textId="0DB73ED9"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w:t>
      </w:r>
      <w:r>
        <w:rPr>
          <w:rFonts w:ascii="Times New Roman" w:hAnsi="Times New Roman" w:cs="Times New Roman"/>
          <w:sz w:val="24"/>
          <w:szCs w:val="24"/>
        </w:rPr>
        <w:t>3125</w:t>
      </w:r>
      <w:r>
        <w:rPr>
          <w:rFonts w:ascii="Times New Roman" w:hAnsi="Times New Roman" w:cs="Times New Roman"/>
          <w:sz w:val="24"/>
          <w:szCs w:val="24"/>
        </w:rPr>
        <w:t xml:space="preserve"> </w:t>
      </w:r>
      <w:r>
        <w:rPr>
          <w:rFonts w:ascii="Times New Roman" w:hAnsi="Times New Roman" w:cs="Times New Roman"/>
          <w:sz w:val="24"/>
          <w:szCs w:val="24"/>
        </w:rPr>
        <w:t>SD2</w:t>
      </w:r>
      <w:r>
        <w:rPr>
          <w:rFonts w:ascii="Times New Roman" w:hAnsi="Times New Roman" w:cs="Times New Roman"/>
          <w:sz w:val="24"/>
          <w:szCs w:val="24"/>
        </w:rPr>
        <w:t xml:space="preserve">, RELATING </w:t>
      </w:r>
      <w:r>
        <w:rPr>
          <w:rFonts w:ascii="Times New Roman" w:hAnsi="Times New Roman" w:cs="Times New Roman"/>
          <w:sz w:val="24"/>
          <w:szCs w:val="24"/>
        </w:rPr>
        <w:t>TO MEDICAL CARE FOR MINORS</w:t>
      </w:r>
    </w:p>
    <w:p w14:paraId="080B221A" w14:textId="77777777" w:rsidR="0008079B" w:rsidRPr="002300E9" w:rsidRDefault="0008079B" w:rsidP="0008079B">
      <w:pPr>
        <w:spacing w:after="0" w:line="240" w:lineRule="auto"/>
        <w:ind w:right="-720"/>
        <w:rPr>
          <w:rFonts w:ascii="Times New Roman" w:hAnsi="Times New Roman" w:cs="Times New Roman"/>
          <w:sz w:val="24"/>
          <w:szCs w:val="24"/>
        </w:rPr>
      </w:pPr>
    </w:p>
    <w:p w14:paraId="2E28044E" w14:textId="5BA37DF6"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color w:val="000000"/>
          <w:sz w:val="24"/>
          <w:szCs w:val="24"/>
        </w:rPr>
        <w:t xml:space="preserve"> Au </w:t>
      </w:r>
      <w:proofErr w:type="spellStart"/>
      <w:r>
        <w:rPr>
          <w:rFonts w:ascii="Times New Roman" w:hAnsi="Times New Roman" w:cs="Times New Roman"/>
          <w:color w:val="000000"/>
          <w:sz w:val="24"/>
          <w:szCs w:val="24"/>
        </w:rPr>
        <w:t>Belatti</w:t>
      </w:r>
      <w:proofErr w:type="spellEnd"/>
      <w:r w:rsidRPr="00FD6588">
        <w:rPr>
          <w:rFonts w:ascii="Times New Roman" w:hAnsi="Times New Roman" w:cs="Times New Roman"/>
          <w:sz w:val="24"/>
          <w:szCs w:val="24"/>
          <w:lang w:val="haw-US"/>
        </w:rPr>
        <w:t>, Vice Chair</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Takenoushi</w:t>
      </w:r>
      <w:proofErr w:type="spellEnd"/>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039FB67" w14:textId="77777777" w:rsidR="0008079B" w:rsidRPr="002300E9" w:rsidRDefault="0008079B" w:rsidP="0008079B">
      <w:pPr>
        <w:spacing w:after="0" w:line="240" w:lineRule="auto"/>
        <w:ind w:right="-720"/>
        <w:rPr>
          <w:rFonts w:ascii="Times New Roman" w:hAnsi="Times New Roman" w:cs="Times New Roman"/>
          <w:sz w:val="24"/>
          <w:szCs w:val="24"/>
        </w:rPr>
      </w:pPr>
    </w:p>
    <w:p w14:paraId="5B6E7ACE" w14:textId="15ED23C4" w:rsidR="0008079B" w:rsidRDefault="0008079B" w:rsidP="0008079B">
      <w:pPr>
        <w:spacing w:after="0" w:line="240" w:lineRule="auto"/>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SB3125 SD2, relating</w:t>
      </w:r>
      <w:r>
        <w:rPr>
          <w:rFonts w:ascii="Times New Roman" w:hAnsi="Times New Roman" w:cs="Times New Roman"/>
          <w:sz w:val="24"/>
          <w:szCs w:val="24"/>
        </w:rPr>
        <w:t xml:space="preserve"> to medical care for minors</w:t>
      </w:r>
      <w:r w:rsidRPr="00AD5161">
        <w:rPr>
          <w:rFonts w:ascii="Times New Roman" w:hAnsi="Times New Roman" w:cs="Times New Roman"/>
          <w:sz w:val="24"/>
          <w:szCs w:val="24"/>
        </w:rPr>
        <w:t>.</w:t>
      </w:r>
      <w:r w:rsidR="009A1F58">
        <w:rPr>
          <w:rFonts w:ascii="Times New Roman" w:hAnsi="Times New Roman" w:cs="Times New Roman"/>
          <w:sz w:val="24"/>
          <w:szCs w:val="24"/>
        </w:rPr>
        <w:t xml:space="preserve"> This bill</w:t>
      </w:r>
      <w:r w:rsidRPr="0008079B">
        <w:rPr>
          <w:rFonts w:ascii="Times New Roman" w:hAnsi="Times New Roman" w:cs="Times New Roman"/>
          <w:sz w:val="24"/>
          <w:szCs w:val="24"/>
        </w:rPr>
        <w:t xml:space="preserve"> </w:t>
      </w:r>
      <w:r w:rsidR="009A1F58">
        <w:rPr>
          <w:rFonts w:ascii="Times New Roman" w:hAnsi="Times New Roman" w:cs="Times New Roman"/>
          <w:color w:val="212529"/>
          <w:sz w:val="24"/>
          <w:szCs w:val="24"/>
        </w:rPr>
        <w:t>a</w:t>
      </w:r>
      <w:r w:rsidRPr="0008079B">
        <w:rPr>
          <w:rFonts w:ascii="Times New Roman" w:hAnsi="Times New Roman" w:cs="Times New Roman"/>
          <w:color w:val="212529"/>
          <w:sz w:val="24"/>
          <w:szCs w:val="24"/>
        </w:rPr>
        <w:t>uthorizes minors who are 14 years of age or older to consent to medical care for sexually transmitted infections, pregnancy, and family planning services, including the prevention of sexually transmitted infections.</w:t>
      </w:r>
    </w:p>
    <w:p w14:paraId="386A0941" w14:textId="77777777" w:rsidR="0008079B" w:rsidRPr="00524CA4" w:rsidRDefault="0008079B" w:rsidP="0008079B">
      <w:pPr>
        <w:spacing w:after="0" w:line="240" w:lineRule="auto"/>
        <w:rPr>
          <w:rFonts w:ascii="Times New Roman" w:eastAsia="Times New Roman" w:hAnsi="Times New Roman" w:cs="Times New Roman"/>
          <w:color w:val="212529"/>
          <w:sz w:val="24"/>
          <w:szCs w:val="24"/>
        </w:rPr>
      </w:pPr>
    </w:p>
    <w:p w14:paraId="66EBA3B7" w14:textId="347CDB6B" w:rsidR="0008079B" w:rsidRPr="00DC7AC1" w:rsidRDefault="00DC7AC1" w:rsidP="0008079B">
      <w:pPr>
        <w:spacing w:after="0" w:line="240" w:lineRule="auto"/>
        <w:ind w:right="-180"/>
        <w:rPr>
          <w:rFonts w:ascii="Times New Roman" w:hAnsi="Times New Roman" w:cs="Times New Roman"/>
          <w:sz w:val="24"/>
          <w:szCs w:val="24"/>
        </w:rPr>
      </w:pPr>
      <w:r w:rsidRPr="00DC7AC1">
        <w:rPr>
          <w:rFonts w:ascii="Times New Roman" w:hAnsi="Times New Roman" w:cs="Times New Roman"/>
          <w:sz w:val="24"/>
          <w:szCs w:val="24"/>
        </w:rPr>
        <w:t>Allowing youth who are under the age of 14 to consent to medical care for STDs and other family planning services empowers youth held back from caring for themselves due to parental neglect or abandonment. This is especially important for youth dealing with trauma-based health issues who are unable to receive care.</w:t>
      </w:r>
      <w:r>
        <w:rPr>
          <w:rFonts w:ascii="Times New Roman" w:hAnsi="Times New Roman" w:cs="Times New Roman"/>
          <w:sz w:val="24"/>
          <w:szCs w:val="24"/>
        </w:rPr>
        <w:t xml:space="preserve"> Furthermore, prioritizing the protection of a youth seeking treatment through proper confidentiality policies</w:t>
      </w:r>
      <w:r w:rsidR="00124D7C">
        <w:rPr>
          <w:rFonts w:ascii="Times New Roman" w:hAnsi="Times New Roman" w:cs="Times New Roman"/>
          <w:sz w:val="24"/>
          <w:szCs w:val="24"/>
        </w:rPr>
        <w:t xml:space="preserve"> is often paramount to ensuring they are safe from </w:t>
      </w:r>
      <w:r w:rsidR="003F2079">
        <w:rPr>
          <w:rFonts w:ascii="Times New Roman" w:hAnsi="Times New Roman" w:cs="Times New Roman"/>
          <w:sz w:val="24"/>
          <w:szCs w:val="24"/>
        </w:rPr>
        <w:t xml:space="preserve">what can often be a volatile home situation. </w:t>
      </w:r>
    </w:p>
    <w:p w14:paraId="01D3EDC6" w14:textId="77777777" w:rsidR="00DC7AC1" w:rsidRPr="002300E9" w:rsidRDefault="00DC7AC1" w:rsidP="0008079B">
      <w:pPr>
        <w:spacing w:after="0" w:line="240" w:lineRule="auto"/>
        <w:ind w:right="-180"/>
        <w:rPr>
          <w:rFonts w:ascii="Times New Roman" w:hAnsi="Times New Roman" w:cs="Times New Roman"/>
          <w:sz w:val="24"/>
          <w:szCs w:val="24"/>
        </w:rPr>
      </w:pPr>
    </w:p>
    <w:p w14:paraId="7283A520" w14:textId="77777777" w:rsidR="0008079B" w:rsidRPr="002300E9" w:rsidRDefault="0008079B" w:rsidP="0008079B">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3F62A4ED" w14:textId="77777777" w:rsidR="0008079B" w:rsidRPr="002300E9" w:rsidRDefault="0008079B" w:rsidP="0008079B">
      <w:pPr>
        <w:spacing w:after="0" w:line="240" w:lineRule="auto"/>
        <w:ind w:right="-180"/>
        <w:rPr>
          <w:rFonts w:ascii="Times New Roman" w:hAnsi="Times New Roman" w:cs="Times New Roman"/>
          <w:sz w:val="24"/>
          <w:szCs w:val="24"/>
        </w:rPr>
      </w:pPr>
    </w:p>
    <w:p w14:paraId="465DEBF1" w14:textId="746469E6" w:rsidR="0008079B" w:rsidRPr="002300E9" w:rsidRDefault="0008079B" w:rsidP="0008079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w:t>
      </w:r>
      <w:r>
        <w:rPr>
          <w:rFonts w:ascii="Times New Roman" w:hAnsi="Times New Roman" w:cs="Times New Roman"/>
          <w:b/>
          <w:bCs/>
          <w:sz w:val="24"/>
          <w:szCs w:val="24"/>
          <w:lang w:val="haw-US"/>
        </w:rPr>
        <w:t>S</w:t>
      </w:r>
      <w:r>
        <w:rPr>
          <w:rFonts w:ascii="Times New Roman" w:hAnsi="Times New Roman" w:cs="Times New Roman"/>
          <w:b/>
          <w:bCs/>
          <w:sz w:val="24"/>
          <w:szCs w:val="24"/>
          <w:lang w:val="haw-US"/>
        </w:rPr>
        <w:t>B</w:t>
      </w:r>
      <w:r>
        <w:rPr>
          <w:rFonts w:ascii="Times New Roman" w:hAnsi="Times New Roman" w:cs="Times New Roman"/>
          <w:b/>
          <w:bCs/>
          <w:sz w:val="24"/>
          <w:szCs w:val="24"/>
          <w:lang w:val="haw-US"/>
        </w:rPr>
        <w:t>3125</w:t>
      </w:r>
      <w:r>
        <w:rPr>
          <w:rFonts w:ascii="Times New Roman" w:hAnsi="Times New Roman" w:cs="Times New Roman"/>
          <w:b/>
          <w:bCs/>
          <w:sz w:val="24"/>
          <w:szCs w:val="24"/>
          <w:lang w:val="haw-US"/>
        </w:rPr>
        <w:t xml:space="preserve"> </w:t>
      </w:r>
      <w:r>
        <w:rPr>
          <w:rFonts w:ascii="Times New Roman" w:hAnsi="Times New Roman" w:cs="Times New Roman"/>
          <w:b/>
          <w:bCs/>
          <w:sz w:val="24"/>
          <w:szCs w:val="24"/>
          <w:lang w:val="haw-US"/>
        </w:rPr>
        <w:t>SD2</w:t>
      </w:r>
      <w:r w:rsidRPr="002300E9">
        <w:rPr>
          <w:rFonts w:ascii="Times New Roman" w:hAnsi="Times New Roman" w:cs="Times New Roman"/>
          <w:b/>
          <w:bCs/>
          <w:sz w:val="24"/>
          <w:szCs w:val="24"/>
          <w:lang w:val="haw-US"/>
        </w:rPr>
        <w:t>.</w:t>
      </w:r>
    </w:p>
    <w:p w14:paraId="1C316035" w14:textId="77777777" w:rsidR="0008079B" w:rsidRPr="002300E9" w:rsidRDefault="0008079B" w:rsidP="0008079B">
      <w:pPr>
        <w:spacing w:after="0" w:line="240" w:lineRule="auto"/>
        <w:ind w:right="-180"/>
        <w:rPr>
          <w:rFonts w:ascii="Times New Roman" w:hAnsi="Times New Roman" w:cs="Times New Roman"/>
          <w:sz w:val="24"/>
          <w:szCs w:val="24"/>
        </w:rPr>
      </w:pPr>
    </w:p>
    <w:p w14:paraId="2D449B0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3BFD651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31B161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412C47AD"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AC69C5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10682340"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61D14D6"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24B50D4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0CAB408"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B6977F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682B14A4"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57C3CB57"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0D5CBACD" w14:textId="77777777" w:rsidR="0008079B" w:rsidRPr="002300E9" w:rsidRDefault="0008079B" w:rsidP="0008079B">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6FC236B0" wp14:editId="08B9012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B0008CB" w14:textId="77777777" w:rsidR="0008079B" w:rsidRDefault="0008079B" w:rsidP="0008079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FC236B0"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B0008CB" w14:textId="77777777" w:rsidR="0008079B" w:rsidRDefault="0008079B" w:rsidP="0008079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3976F70E" w14:textId="77777777" w:rsidR="0008079B" w:rsidRDefault="0008079B" w:rsidP="0008079B"/>
    <w:p w14:paraId="642D8CD0" w14:textId="77777777" w:rsidR="008F6EBD" w:rsidRDefault="008F6EBD"/>
    <w:sectPr w:rsidR="008F6EBD" w:rsidSect="001C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9B"/>
    <w:rsid w:val="0008079B"/>
    <w:rsid w:val="00124D7C"/>
    <w:rsid w:val="001C1951"/>
    <w:rsid w:val="003F2079"/>
    <w:rsid w:val="008F6EBD"/>
    <w:rsid w:val="00957493"/>
    <w:rsid w:val="009A1F58"/>
    <w:rsid w:val="00DC7AC1"/>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F10B"/>
  <w15:chartTrackingRefBased/>
  <w15:docId w15:val="{7D315E35-3541-9A46-A5D4-D5E3167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9B"/>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08079B"/>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8079B"/>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8079B"/>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8079B"/>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8079B"/>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8079B"/>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8079B"/>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8079B"/>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8079B"/>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0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0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0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0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0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079B"/>
    <w:rPr>
      <w:rFonts w:eastAsiaTheme="majorEastAsia" w:cstheme="majorBidi"/>
      <w:color w:val="272727" w:themeColor="text1" w:themeTint="D8"/>
    </w:rPr>
  </w:style>
  <w:style w:type="paragraph" w:styleId="Title">
    <w:name w:val="Title"/>
    <w:basedOn w:val="Normal"/>
    <w:next w:val="Normal"/>
    <w:link w:val="TitleChar"/>
    <w:uiPriority w:val="10"/>
    <w:qFormat/>
    <w:rsid w:val="0008079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80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79B"/>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80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079B"/>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8079B"/>
    <w:rPr>
      <w:i/>
      <w:iCs/>
      <w:color w:val="404040" w:themeColor="text1" w:themeTint="BF"/>
    </w:rPr>
  </w:style>
  <w:style w:type="paragraph" w:styleId="ListParagraph">
    <w:name w:val="List Paragraph"/>
    <w:basedOn w:val="Normal"/>
    <w:uiPriority w:val="34"/>
    <w:qFormat/>
    <w:rsid w:val="0008079B"/>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08079B"/>
    <w:rPr>
      <w:i/>
      <w:iCs/>
      <w:color w:val="0F4761" w:themeColor="accent1" w:themeShade="BF"/>
    </w:rPr>
  </w:style>
  <w:style w:type="paragraph" w:styleId="IntenseQuote">
    <w:name w:val="Intense Quote"/>
    <w:basedOn w:val="Normal"/>
    <w:next w:val="Normal"/>
    <w:link w:val="IntenseQuoteChar"/>
    <w:uiPriority w:val="30"/>
    <w:qFormat/>
    <w:rsid w:val="0008079B"/>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8079B"/>
    <w:rPr>
      <w:i/>
      <w:iCs/>
      <w:color w:val="0F4761" w:themeColor="accent1" w:themeShade="BF"/>
    </w:rPr>
  </w:style>
  <w:style w:type="character" w:styleId="IntenseReference">
    <w:name w:val="Intense Reference"/>
    <w:basedOn w:val="DefaultParagraphFont"/>
    <w:uiPriority w:val="32"/>
    <w:qFormat/>
    <w:rsid w:val="0008079B"/>
    <w:rPr>
      <w:b/>
      <w:bCs/>
      <w:smallCaps/>
      <w:color w:val="0F4761" w:themeColor="accent1" w:themeShade="BF"/>
      <w:spacing w:val="5"/>
    </w:rPr>
  </w:style>
  <w:style w:type="character" w:customStyle="1" w:styleId="s10">
    <w:name w:val="s10"/>
    <w:basedOn w:val="DefaultParagraphFont"/>
    <w:rsid w:val="0008079B"/>
  </w:style>
  <w:style w:type="character" w:customStyle="1" w:styleId="apple-converted-space">
    <w:name w:val="apple-converted-space"/>
    <w:basedOn w:val="DefaultParagraphFont"/>
    <w:rsid w:val="000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4</cp:revision>
  <dcterms:created xsi:type="dcterms:W3CDTF">2024-03-12T19:01:00Z</dcterms:created>
  <dcterms:modified xsi:type="dcterms:W3CDTF">2024-03-12T19:23:00Z</dcterms:modified>
</cp:coreProperties>
</file>