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C25EF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71C613EE" w:rsidR="00F91DEF" w:rsidRPr="002300E9" w:rsidRDefault="002433D8">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 15</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27EC390A"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2433D8">
        <w:rPr>
          <w:rFonts w:ascii="Times New Roman" w:hAnsi="Times New Roman" w:cs="Times New Roman"/>
          <w:sz w:val="24"/>
          <w:szCs w:val="24"/>
          <w:lang w:val="haw-US"/>
        </w:rPr>
        <w:t>Judiciary</w:t>
      </w:r>
    </w:p>
    <w:p w14:paraId="290630D1" w14:textId="51FCC621" w:rsidR="00F91DEF" w:rsidRPr="002300E9" w:rsidRDefault="00C25EF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2433D8">
        <w:rPr>
          <w:rFonts w:ascii="Times New Roman" w:hAnsi="Times New Roman" w:cs="Times New Roman"/>
          <w:sz w:val="24"/>
          <w:szCs w:val="24"/>
          <w:lang w:val="haw-US"/>
        </w:rPr>
        <w:t>9:45am</w:t>
      </w:r>
    </w:p>
    <w:p w14:paraId="6D8B7EB1" w14:textId="0E044B92" w:rsidR="00F91DEF" w:rsidRPr="002300E9" w:rsidRDefault="00C25EF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2433D8">
        <w:rPr>
          <w:rFonts w:ascii="Times New Roman" w:hAnsi="Times New Roman" w:cs="Times New Roman"/>
          <w:sz w:val="24"/>
          <w:szCs w:val="24"/>
          <w:lang w:val="haw-US"/>
        </w:rPr>
        <w:t>016</w:t>
      </w:r>
    </w:p>
    <w:p w14:paraId="1B88320E" w14:textId="62A13E4E" w:rsidR="00F91DEF" w:rsidRPr="002300E9" w:rsidRDefault="00C25EF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605A0">
        <w:rPr>
          <w:rFonts w:ascii="Times New Roman" w:hAnsi="Times New Roman" w:cs="Times New Roman"/>
          <w:sz w:val="24"/>
          <w:szCs w:val="24"/>
        </w:rPr>
        <w:t>HB</w:t>
      </w:r>
      <w:r w:rsidR="005A2155">
        <w:rPr>
          <w:rFonts w:ascii="Times New Roman" w:hAnsi="Times New Roman" w:cs="Times New Roman"/>
          <w:sz w:val="24"/>
          <w:szCs w:val="24"/>
        </w:rPr>
        <w:t>2513</w:t>
      </w:r>
      <w:r w:rsidR="002433D8">
        <w:rPr>
          <w:rFonts w:ascii="Times New Roman" w:hAnsi="Times New Roman" w:cs="Times New Roman"/>
          <w:sz w:val="24"/>
          <w:szCs w:val="24"/>
        </w:rPr>
        <w:t xml:space="preserve"> HD1</w:t>
      </w:r>
      <w:r w:rsidR="00B605A0">
        <w:rPr>
          <w:rFonts w:ascii="Times New Roman" w:hAnsi="Times New Roman" w:cs="Times New Roman"/>
          <w:sz w:val="24"/>
          <w:szCs w:val="24"/>
        </w:rPr>
        <w:t xml:space="preserve">, Relating to </w:t>
      </w:r>
      <w:r w:rsidR="00D25867">
        <w:rPr>
          <w:rFonts w:ascii="Times New Roman" w:hAnsi="Times New Roman" w:cs="Times New Roman"/>
          <w:sz w:val="24"/>
          <w:szCs w:val="24"/>
        </w:rPr>
        <w:t>Expungement</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0A1C887C" w:rsidR="00F91DEF" w:rsidRPr="002300E9" w:rsidRDefault="00C25EF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Chair </w:t>
      </w:r>
      <w:r w:rsidR="002433D8">
        <w:rPr>
          <w:rFonts w:ascii="Times New Roman" w:hAnsi="Times New Roman" w:cs="Times New Roman"/>
          <w:sz w:val="24"/>
          <w:szCs w:val="24"/>
          <w:lang w:val="haw-US"/>
        </w:rPr>
        <w:t>Rhoads, Vice Chair Gabbard, and Members of the Committee,</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2A7141AE" w:rsidR="00F91DEF" w:rsidRDefault="00C25EF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B605A0">
        <w:rPr>
          <w:rFonts w:ascii="Times New Roman" w:hAnsi="Times New Roman" w:cs="Times New Roman"/>
          <w:sz w:val="24"/>
          <w:szCs w:val="24"/>
        </w:rPr>
        <w:t>HB</w:t>
      </w:r>
      <w:r w:rsidR="005A2155">
        <w:rPr>
          <w:rFonts w:ascii="Times New Roman" w:hAnsi="Times New Roman" w:cs="Times New Roman"/>
          <w:sz w:val="24"/>
          <w:szCs w:val="24"/>
        </w:rPr>
        <w:t>2513</w:t>
      </w:r>
      <w:r w:rsidR="002433D8">
        <w:rPr>
          <w:rFonts w:ascii="Times New Roman" w:hAnsi="Times New Roman" w:cs="Times New Roman"/>
          <w:sz w:val="24"/>
          <w:szCs w:val="24"/>
        </w:rPr>
        <w:t xml:space="preserve"> HD1</w:t>
      </w:r>
      <w:r w:rsidR="00DC7AEA">
        <w:rPr>
          <w:rFonts w:ascii="Times New Roman" w:hAnsi="Times New Roman" w:cs="Times New Roman"/>
          <w:sz w:val="24"/>
          <w:szCs w:val="24"/>
        </w:rPr>
        <w:t xml:space="preserve">, relating to </w:t>
      </w:r>
      <w:r w:rsidR="005A2155">
        <w:rPr>
          <w:rFonts w:ascii="Times New Roman" w:hAnsi="Times New Roman" w:cs="Times New Roman"/>
          <w:sz w:val="24"/>
          <w:szCs w:val="24"/>
        </w:rPr>
        <w:t>expungement</w:t>
      </w:r>
      <w:r w:rsidR="00D25867">
        <w:rPr>
          <w:rFonts w:ascii="Times New Roman" w:hAnsi="Times New Roman" w:cs="Times New Roman"/>
          <w:sz w:val="24"/>
          <w:szCs w:val="24"/>
        </w:rPr>
        <w:t>.</w:t>
      </w:r>
      <w:r w:rsidR="005A2155">
        <w:rPr>
          <w:rFonts w:ascii="Times New Roman" w:hAnsi="Times New Roman" w:cs="Times New Roman"/>
          <w:sz w:val="24"/>
          <w:szCs w:val="24"/>
        </w:rPr>
        <w:t xml:space="preserve"> This bill allows persons convicted of certain criminal violations to apply to the court for an expungement order under certain circumstances.</w:t>
      </w:r>
      <w:r>
        <w:rPr>
          <w:rFonts w:ascii="Times New Roman" w:hAnsi="Times New Roman" w:cs="Times New Roman"/>
          <w:sz w:val="24"/>
          <w:szCs w:val="24"/>
        </w:rPr>
        <w:t xml:space="preserve"> The bill’s amendments clarify the reach of this measure and certain aspects of the process.</w:t>
      </w:r>
    </w:p>
    <w:p w14:paraId="228F0739" w14:textId="77777777" w:rsidR="005A2155" w:rsidRDefault="005A2155">
      <w:pPr>
        <w:spacing w:after="0" w:line="240" w:lineRule="auto"/>
        <w:ind w:right="-180"/>
        <w:rPr>
          <w:rFonts w:ascii="Times New Roman" w:hAnsi="Times New Roman" w:cs="Times New Roman"/>
          <w:sz w:val="24"/>
          <w:szCs w:val="24"/>
        </w:rPr>
      </w:pPr>
    </w:p>
    <w:p w14:paraId="10EC0E68" w14:textId="149D171B" w:rsidR="005A2155" w:rsidRDefault="005A2155">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It is essential to recognize that individuals who have served their sentences and demonstrated a commitment to rehabilitation should not be indefinitely burdened by the stigma of past mistakes. Allowing for the expungement of certain criminal records provides these individuals with a second chance to fully reintegrate into society, pursue meaningful employment opportunities, and contribute positively to their communities. </w:t>
      </w:r>
    </w:p>
    <w:p w14:paraId="4245ECBF" w14:textId="77777777" w:rsidR="005A2155" w:rsidRDefault="005A2155">
      <w:pPr>
        <w:spacing w:after="0" w:line="240" w:lineRule="auto"/>
        <w:ind w:right="-180"/>
        <w:rPr>
          <w:rFonts w:ascii="Times New Roman" w:hAnsi="Times New Roman" w:cs="Times New Roman"/>
          <w:sz w:val="24"/>
          <w:szCs w:val="24"/>
        </w:rPr>
      </w:pPr>
    </w:p>
    <w:p w14:paraId="0BD947C9" w14:textId="41FF6CE6" w:rsidR="00D25867" w:rsidRDefault="005A2155">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Moreover, HB2513</w:t>
      </w:r>
      <w:r w:rsidR="002433D8">
        <w:rPr>
          <w:rFonts w:ascii="Times New Roman" w:hAnsi="Times New Roman" w:cs="Times New Roman"/>
          <w:sz w:val="24"/>
          <w:szCs w:val="24"/>
        </w:rPr>
        <w:t xml:space="preserve"> HD1</w:t>
      </w:r>
      <w:r>
        <w:rPr>
          <w:rFonts w:ascii="Times New Roman" w:hAnsi="Times New Roman" w:cs="Times New Roman"/>
          <w:sz w:val="24"/>
          <w:szCs w:val="24"/>
        </w:rPr>
        <w:t xml:space="preserve"> represents a crucial step towards addressing the systemic inequalities and barriers faced by marginalized populations within our criminal justice system. Far too often, individuals from disadvantaged backgrounds are disproportionately impacted by the long-term consequences of a criminal conviction, hindering their ability to access housing, education, and employment opportunities. By providing a pathway for expungement, this legislation promotes fairness, equity, and social justice for all members of our society.</w:t>
      </w:r>
    </w:p>
    <w:p w14:paraId="4BDB97A3" w14:textId="77777777" w:rsidR="005A2155" w:rsidRDefault="005A2155">
      <w:pPr>
        <w:spacing w:after="0" w:line="240" w:lineRule="auto"/>
        <w:ind w:right="-180"/>
        <w:rPr>
          <w:rFonts w:ascii="Times New Roman" w:hAnsi="Times New Roman" w:cs="Times New Roman"/>
          <w:sz w:val="24"/>
          <w:szCs w:val="24"/>
        </w:rPr>
      </w:pPr>
    </w:p>
    <w:p w14:paraId="59BFE576" w14:textId="6F961628" w:rsidR="005A2155" w:rsidRDefault="005A2155">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It is important to note that this bill includes safeguards to ensure that expungement is granted based on a thorough review of each individual case by the court, </w:t>
      </w: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factors such as the nature of the offense and the individual’s rehabilitation efforts. </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C25EF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End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w:t>
      </w:r>
      <w:r w:rsidRPr="002300E9">
        <w:rPr>
          <w:rFonts w:ascii="Times New Roman" w:hAnsi="Times New Roman" w:cs="Times New Roman"/>
          <w:sz w:val="24"/>
          <w:szCs w:val="24"/>
        </w:rPr>
        <w:t xml:space="preserve">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5CC883ED"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B605A0">
        <w:rPr>
          <w:rFonts w:ascii="Times New Roman" w:hAnsi="Times New Roman" w:cs="Times New Roman"/>
          <w:b/>
          <w:bCs/>
          <w:sz w:val="24"/>
          <w:szCs w:val="24"/>
          <w:lang w:val="haw-US"/>
        </w:rPr>
        <w:t>HB</w:t>
      </w:r>
      <w:r w:rsidR="005A2155">
        <w:rPr>
          <w:rFonts w:ascii="Times New Roman" w:hAnsi="Times New Roman" w:cs="Times New Roman"/>
          <w:b/>
          <w:bCs/>
          <w:sz w:val="24"/>
          <w:szCs w:val="24"/>
          <w:lang w:val="haw-US"/>
        </w:rPr>
        <w:t>2513</w:t>
      </w:r>
      <w:r w:rsidR="002433D8">
        <w:rPr>
          <w:rFonts w:ascii="Times New Roman" w:hAnsi="Times New Roman" w:cs="Times New Roman"/>
          <w:b/>
          <w:bCs/>
          <w:sz w:val="24"/>
          <w:szCs w:val="24"/>
          <w:lang w:val="haw-US"/>
        </w:rPr>
        <w:t xml:space="preserve"> HD1</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C25EF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C25EF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095172"/>
    <w:rsid w:val="00143274"/>
    <w:rsid w:val="001A1FD7"/>
    <w:rsid w:val="00211862"/>
    <w:rsid w:val="0021227B"/>
    <w:rsid w:val="002300E9"/>
    <w:rsid w:val="002433D8"/>
    <w:rsid w:val="00253E56"/>
    <w:rsid w:val="002C07BB"/>
    <w:rsid w:val="002D7C25"/>
    <w:rsid w:val="0030118B"/>
    <w:rsid w:val="00333C3B"/>
    <w:rsid w:val="003450D4"/>
    <w:rsid w:val="00371227"/>
    <w:rsid w:val="00386A2E"/>
    <w:rsid w:val="003D0AB7"/>
    <w:rsid w:val="00457ADC"/>
    <w:rsid w:val="004D5B97"/>
    <w:rsid w:val="004F0657"/>
    <w:rsid w:val="0056588C"/>
    <w:rsid w:val="005A2155"/>
    <w:rsid w:val="005D7868"/>
    <w:rsid w:val="00603CFE"/>
    <w:rsid w:val="0065596F"/>
    <w:rsid w:val="006B3AE2"/>
    <w:rsid w:val="007A1E47"/>
    <w:rsid w:val="007E541E"/>
    <w:rsid w:val="00810E45"/>
    <w:rsid w:val="00827C16"/>
    <w:rsid w:val="008F589A"/>
    <w:rsid w:val="00914579"/>
    <w:rsid w:val="009161AA"/>
    <w:rsid w:val="009A3EA5"/>
    <w:rsid w:val="00A02804"/>
    <w:rsid w:val="00A82FA0"/>
    <w:rsid w:val="00AB56CF"/>
    <w:rsid w:val="00AF6F50"/>
    <w:rsid w:val="00B605A0"/>
    <w:rsid w:val="00C25EF0"/>
    <w:rsid w:val="00C4227B"/>
    <w:rsid w:val="00CD4227"/>
    <w:rsid w:val="00D25867"/>
    <w:rsid w:val="00D74039"/>
    <w:rsid w:val="00DC7AEA"/>
    <w:rsid w:val="00F20996"/>
    <w:rsid w:val="00F91DEF"/>
    <w:rsid w:val="00FA2966"/>
    <w:rsid w:val="00FA6477"/>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2202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Sydney Story</cp:lastModifiedBy>
  <cp:revision>4</cp:revision>
  <cp:lastPrinted>2024-01-24T09:16:00Z</cp:lastPrinted>
  <dcterms:created xsi:type="dcterms:W3CDTF">2024-02-06T07:33:00Z</dcterms:created>
  <dcterms:modified xsi:type="dcterms:W3CDTF">2024-03-13T23:47:00Z</dcterms:modified>
</cp:coreProperties>
</file>