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714BE6DE" w14:textId="77777777" w:rsidR="00875409" w:rsidRDefault="00875409" w:rsidP="00BF6120">
      <w:pPr>
        <w:spacing w:after="0" w:line="276" w:lineRule="auto"/>
        <w:ind w:right="-720"/>
        <w:rPr>
          <w:rFonts w:cstheme="minorHAnsi"/>
        </w:rPr>
      </w:pPr>
    </w:p>
    <w:p w14:paraId="59A8995F" w14:textId="54146799" w:rsidR="001A4559" w:rsidRPr="00453970" w:rsidRDefault="000C780D" w:rsidP="00BF6120">
      <w:pPr>
        <w:spacing w:after="0" w:line="276" w:lineRule="auto"/>
        <w:ind w:right="-720"/>
        <w:rPr>
          <w:rFonts w:cstheme="minorHAnsi"/>
        </w:rPr>
      </w:pPr>
      <w:r>
        <w:rPr>
          <w:rFonts w:cstheme="minorHAnsi"/>
        </w:rPr>
        <w:t>Committee:</w:t>
      </w:r>
      <w:r>
        <w:rPr>
          <w:rFonts w:cstheme="minorHAnsi"/>
        </w:rPr>
        <w:tab/>
      </w:r>
      <w:r w:rsidR="008A1147">
        <w:rPr>
          <w:rFonts w:cstheme="minorHAnsi"/>
        </w:rPr>
        <w:t>House Judiciary &amp; Hawaiian Affairs</w:t>
      </w:r>
    </w:p>
    <w:p w14:paraId="3410AB5A" w14:textId="726586BB" w:rsidR="001A4559" w:rsidRPr="00453970"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8A1147">
        <w:rPr>
          <w:rFonts w:cstheme="minorHAnsi"/>
        </w:rPr>
        <w:t>2</w:t>
      </w:r>
      <w:r w:rsidR="00453970">
        <w:rPr>
          <w:rFonts w:cstheme="minorHAnsi"/>
        </w:rPr>
        <w:t xml:space="preserve">:00 p.m., February </w:t>
      </w:r>
      <w:r w:rsidR="008A1147">
        <w:rPr>
          <w:rFonts w:cstheme="minorHAnsi"/>
        </w:rPr>
        <w:t>7</w:t>
      </w:r>
      <w:r w:rsidR="00453970">
        <w:rPr>
          <w:rFonts w:cstheme="minorHAnsi"/>
        </w:rPr>
        <w:t>,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4C3DAD2D" w:rsidR="001A4559" w:rsidRPr="00453970" w:rsidRDefault="001A4559" w:rsidP="00BF6120">
      <w:pPr>
        <w:spacing w:after="0" w:line="276" w:lineRule="auto"/>
        <w:ind w:right="-720"/>
        <w:rPr>
          <w:rFonts w:cstheme="minorHAnsi"/>
        </w:rPr>
      </w:pPr>
      <w:r w:rsidRPr="00F53DAE">
        <w:rPr>
          <w:rFonts w:cstheme="minorHAnsi"/>
        </w:rPr>
        <w:t xml:space="preserve">Re: </w:t>
      </w:r>
      <w:r w:rsidRPr="00F53DAE">
        <w:rPr>
          <w:rFonts w:cstheme="minorHAnsi"/>
        </w:rPr>
        <w:tab/>
      </w:r>
      <w:r w:rsidRPr="00F53DAE">
        <w:rPr>
          <w:rFonts w:cstheme="minorHAnsi"/>
        </w:rPr>
        <w:tab/>
      </w:r>
      <w:r w:rsidR="008A1147">
        <w:rPr>
          <w:rFonts w:cstheme="minorHAnsi"/>
        </w:rPr>
        <w:t>HB 829</w:t>
      </w:r>
      <w:r w:rsidR="00453970">
        <w:rPr>
          <w:rFonts w:cstheme="minorHAnsi"/>
        </w:rPr>
        <w:t xml:space="preserve">, Relating to </w:t>
      </w:r>
      <w:r w:rsidR="008A1147">
        <w:rPr>
          <w:rFonts w:cstheme="minorHAnsi"/>
        </w:rPr>
        <w:t>Court-Appointed Attorneys</w:t>
      </w:r>
    </w:p>
    <w:p w14:paraId="5BCCBC49" w14:textId="77777777" w:rsidR="001A4559" w:rsidRPr="00F53DAE" w:rsidRDefault="001A4559" w:rsidP="00BF6120">
      <w:pPr>
        <w:spacing w:after="0" w:line="276" w:lineRule="auto"/>
        <w:ind w:right="-720"/>
        <w:rPr>
          <w:rFonts w:cstheme="minorHAnsi"/>
        </w:rPr>
      </w:pPr>
    </w:p>
    <w:p w14:paraId="538CE46F" w14:textId="5EADFCF8" w:rsidR="001A4559" w:rsidRPr="00F53DAE" w:rsidRDefault="001A4559" w:rsidP="00BF6120">
      <w:pPr>
        <w:spacing w:after="0" w:line="276"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w:t>
      </w:r>
      <w:r w:rsidR="00453970">
        <w:rPr>
          <w:rFonts w:cstheme="minorHAnsi"/>
        </w:rPr>
        <w:t xml:space="preserve">Chair </w:t>
      </w:r>
      <w:r w:rsidR="008A1147">
        <w:rPr>
          <w:rFonts w:cstheme="minorHAnsi"/>
        </w:rPr>
        <w:t>Tarnas</w:t>
      </w:r>
      <w:r w:rsidR="00453970">
        <w:rPr>
          <w:rFonts w:cstheme="minorHAnsi"/>
        </w:rPr>
        <w:t xml:space="preserve">, Vice Chair </w:t>
      </w:r>
      <w:r w:rsidR="008A1147">
        <w:rPr>
          <w:rFonts w:cstheme="minorHAnsi"/>
        </w:rPr>
        <w:t>Takayama</w:t>
      </w:r>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BF6120">
      <w:pPr>
        <w:spacing w:after="0" w:line="276" w:lineRule="auto"/>
        <w:ind w:right="-720"/>
        <w:rPr>
          <w:rFonts w:cstheme="minorHAnsi"/>
        </w:rPr>
      </w:pPr>
    </w:p>
    <w:p w14:paraId="722C956A" w14:textId="77777777" w:rsidR="008A1147" w:rsidRDefault="001A4559" w:rsidP="008A1147">
      <w:pPr>
        <w:spacing w:after="0" w:line="276" w:lineRule="auto"/>
        <w:ind w:right="-720"/>
        <w:rPr>
          <w:rFonts w:cstheme="minorHAnsi"/>
        </w:rPr>
      </w:pPr>
      <w:r w:rsidRPr="00F53DAE">
        <w:rPr>
          <w:rFonts w:cstheme="minorHAnsi"/>
        </w:rPr>
        <w:t>We are writing in</w:t>
      </w:r>
      <w:r w:rsidRPr="00F53DAE">
        <w:rPr>
          <w:rFonts w:cstheme="minorHAnsi"/>
          <w:b/>
          <w:bCs/>
        </w:rPr>
        <w:t xml:space="preserve"> support</w:t>
      </w:r>
      <w:r w:rsidRPr="00F53DAE">
        <w:rPr>
          <w:rFonts w:cstheme="minorHAnsi"/>
        </w:rPr>
        <w:t xml:space="preserve"> of </w:t>
      </w:r>
      <w:r w:rsidR="008A1147">
        <w:rPr>
          <w:rFonts w:cstheme="minorHAnsi"/>
        </w:rPr>
        <w:t>HB 829</w:t>
      </w:r>
      <w:r w:rsidR="00C83648" w:rsidRPr="00F53DAE">
        <w:rPr>
          <w:rFonts w:cstheme="minorHAnsi"/>
          <w:lang w:val="haw-US"/>
        </w:rPr>
        <w:t xml:space="preserve">, Relating to </w:t>
      </w:r>
      <w:r w:rsidR="008A1147">
        <w:rPr>
          <w:rFonts w:cstheme="minorHAnsi"/>
        </w:rPr>
        <w:t>Court-Appointed Attorneys</w:t>
      </w:r>
      <w:r w:rsidR="008A1147">
        <w:rPr>
          <w:rFonts w:cstheme="minorHAnsi"/>
        </w:rPr>
        <w:t>.</w:t>
      </w:r>
    </w:p>
    <w:p w14:paraId="7931237B" w14:textId="77777777" w:rsidR="008A1147" w:rsidRDefault="008A1147" w:rsidP="008A1147">
      <w:pPr>
        <w:spacing w:after="0" w:line="276" w:lineRule="auto"/>
        <w:ind w:right="-720"/>
        <w:rPr>
          <w:rFonts w:cstheme="minorHAnsi"/>
        </w:rPr>
      </w:pPr>
    </w:p>
    <w:p w14:paraId="1EE522A3" w14:textId="54FD761A" w:rsidR="003C7170" w:rsidRDefault="001A4559" w:rsidP="008A1147">
      <w:pPr>
        <w:spacing w:after="0" w:line="240" w:lineRule="auto"/>
        <w:ind w:right="-720"/>
        <w:rPr>
          <w:rFonts w:cstheme="minorHAnsi"/>
          <w:color w:val="222222"/>
          <w:shd w:val="clear" w:color="auto" w:fill="FFFFFF"/>
          <w:lang w:val="haw-US"/>
        </w:rPr>
      </w:pPr>
      <w:r w:rsidRPr="00F53DAE">
        <w:rPr>
          <w:rFonts w:cstheme="minorHAnsi"/>
        </w:rPr>
        <w:t xml:space="preserve">This bill </w:t>
      </w:r>
      <w:r w:rsidR="00453970">
        <w:rPr>
          <w:rFonts w:cstheme="minorHAnsi"/>
        </w:rPr>
        <w:t>r</w:t>
      </w:r>
      <w:r w:rsidR="00453970" w:rsidRPr="00453970">
        <w:rPr>
          <w:rFonts w:cstheme="minorHAnsi"/>
          <w:color w:val="222222"/>
          <w:shd w:val="clear" w:color="auto" w:fill="FFFFFF"/>
          <w:lang w:val="haw-US"/>
        </w:rPr>
        <w:t xml:space="preserve">equires </w:t>
      </w:r>
      <w:r w:rsidR="008A1147" w:rsidRPr="008A1147">
        <w:rPr>
          <w:rFonts w:cstheme="minorHAnsi"/>
          <w:color w:val="222222"/>
          <w:shd w:val="clear" w:color="auto" w:fill="FFFFFF"/>
          <w:lang w:val="haw-US"/>
        </w:rPr>
        <w:t>the court to appoint counsel to indigent parents upon the filing of a petition for custody or family supervision and make every effort to do so at the first hearing attended by the parents.</w:t>
      </w:r>
    </w:p>
    <w:p w14:paraId="1AA8A5AE" w14:textId="77777777" w:rsidR="008A1147" w:rsidRPr="00F53DAE" w:rsidRDefault="008A1147" w:rsidP="008A1147">
      <w:pPr>
        <w:spacing w:after="0" w:line="240" w:lineRule="auto"/>
        <w:ind w:right="-720"/>
        <w:rPr>
          <w:rFonts w:cstheme="minorHAnsi"/>
        </w:rPr>
      </w:pPr>
    </w:p>
    <w:p w14:paraId="72DA60B4" w14:textId="3BD06E66" w:rsidR="00F53DAE" w:rsidRPr="00F53DAE" w:rsidRDefault="00000000" w:rsidP="008A1147">
      <w:pPr>
        <w:spacing w:after="0" w:line="240" w:lineRule="auto"/>
        <w:ind w:right="-18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time period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sdt>
        <w:sdtPr>
          <w:tag w:val="goog_rdk_19"/>
          <w:id w:val="-2049214592"/>
        </w:sdtPr>
        <w:sdtEndPr/>
        <w:sdtContent>
          <w:r w:rsidR="008A1147">
            <w:t>We believe that this measure is important to ensuring that legal counsel is provided to indigent parents in a timely manner and under appropriate circumstances</w:t>
          </w:r>
        </w:sdtContent>
      </w:sdt>
      <w:r w:rsidR="00F53DAE" w:rsidRPr="00F53DAE">
        <w:t>.</w:t>
      </w:r>
    </w:p>
    <w:p w14:paraId="3EBCCBCE" w14:textId="77777777" w:rsidR="00F53DAE" w:rsidRPr="00F53DAE" w:rsidRDefault="00F53DAE" w:rsidP="00F53DAE">
      <w:pPr>
        <w:spacing w:after="0" w:line="240" w:lineRule="auto"/>
        <w:ind w:right="-180"/>
      </w:pPr>
    </w:p>
    <w:p w14:paraId="6BE385C2" w14:textId="77777777" w:rsidR="00F53DAE" w:rsidRPr="00F53DAE" w:rsidRDefault="00F53DAE" w:rsidP="00F53DAE">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28F6136" w14:textId="77777777" w:rsidR="00F53DAE" w:rsidRPr="00F53DAE" w:rsidRDefault="00F53DAE" w:rsidP="00F53DAE">
      <w:pPr>
        <w:spacing w:after="0" w:line="240" w:lineRule="auto"/>
        <w:ind w:right="-180"/>
      </w:pPr>
    </w:p>
    <w:p w14:paraId="1ACD0967" w14:textId="46EE7C0D" w:rsidR="006C60BB" w:rsidRPr="00F53DAE" w:rsidRDefault="006C60BB" w:rsidP="00BF6120">
      <w:pPr>
        <w:spacing w:after="0" w:line="276" w:lineRule="auto"/>
        <w:rPr>
          <w:rFonts w:cstheme="minorHAnsi"/>
        </w:rPr>
      </w:pPr>
    </w:p>
    <w:p w14:paraId="4619CB13" w14:textId="2CB19B80" w:rsidR="006C60BB" w:rsidRPr="00F53DAE" w:rsidRDefault="006C60BB" w:rsidP="00BF6120">
      <w:pPr>
        <w:spacing w:after="0" w:line="276" w:lineRule="auto"/>
        <w:rPr>
          <w:rFonts w:cstheme="minorHAnsi"/>
          <w:b/>
          <w:bCs/>
          <w:lang w:val="haw-US"/>
        </w:rPr>
      </w:pPr>
      <w:r w:rsidRPr="00F53DAE">
        <w:rPr>
          <w:rFonts w:cstheme="minorHAnsi"/>
          <w:b/>
          <w:bCs/>
          <w:lang w:val="haw-US"/>
        </w:rPr>
        <w:t xml:space="preserve">Please support </w:t>
      </w:r>
      <w:r w:rsidR="008A1147">
        <w:rPr>
          <w:rFonts w:cstheme="minorHAnsi"/>
          <w:b/>
          <w:bCs/>
        </w:rPr>
        <w:t>HB 829</w:t>
      </w:r>
      <w:r w:rsidRPr="00F53DAE">
        <w:rPr>
          <w:rFonts w:cstheme="minorHAnsi"/>
          <w:b/>
          <w:bCs/>
          <w:lang w:val="haw-US"/>
        </w:rPr>
        <w:t>.</w:t>
      </w:r>
    </w:p>
    <w:sectPr w:rsidR="006C60BB"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F9C8" w14:textId="77777777" w:rsidR="0011049E" w:rsidRDefault="0011049E" w:rsidP="006F29D9">
      <w:pPr>
        <w:spacing w:after="0" w:line="240" w:lineRule="auto"/>
      </w:pPr>
      <w:r>
        <w:separator/>
      </w:r>
    </w:p>
  </w:endnote>
  <w:endnote w:type="continuationSeparator" w:id="0">
    <w:p w14:paraId="684DE51F" w14:textId="77777777" w:rsidR="0011049E" w:rsidRDefault="0011049E"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2D35" w14:textId="77777777" w:rsidR="0011049E" w:rsidRDefault="0011049E" w:rsidP="006F29D9">
      <w:pPr>
        <w:spacing w:after="0" w:line="240" w:lineRule="auto"/>
      </w:pPr>
      <w:r>
        <w:separator/>
      </w:r>
    </w:p>
  </w:footnote>
  <w:footnote w:type="continuationSeparator" w:id="0">
    <w:p w14:paraId="37AD6267" w14:textId="77777777" w:rsidR="0011049E" w:rsidRDefault="0011049E"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0C780D"/>
    <w:rsid w:val="0011049E"/>
    <w:rsid w:val="00146635"/>
    <w:rsid w:val="00146F5F"/>
    <w:rsid w:val="001A4559"/>
    <w:rsid w:val="00231977"/>
    <w:rsid w:val="003028B1"/>
    <w:rsid w:val="003B3110"/>
    <w:rsid w:val="003C7170"/>
    <w:rsid w:val="004364EB"/>
    <w:rsid w:val="00453970"/>
    <w:rsid w:val="004635E0"/>
    <w:rsid w:val="004C0E15"/>
    <w:rsid w:val="00585F9F"/>
    <w:rsid w:val="00587C30"/>
    <w:rsid w:val="005D0E63"/>
    <w:rsid w:val="005E12FB"/>
    <w:rsid w:val="00625A32"/>
    <w:rsid w:val="00665213"/>
    <w:rsid w:val="006B33CC"/>
    <w:rsid w:val="006B62D0"/>
    <w:rsid w:val="006C60BB"/>
    <w:rsid w:val="006F29D9"/>
    <w:rsid w:val="00836D53"/>
    <w:rsid w:val="00875409"/>
    <w:rsid w:val="008A1147"/>
    <w:rsid w:val="008F568C"/>
    <w:rsid w:val="00905EE9"/>
    <w:rsid w:val="009148D9"/>
    <w:rsid w:val="00927842"/>
    <w:rsid w:val="009923DA"/>
    <w:rsid w:val="00A13564"/>
    <w:rsid w:val="00A14CA4"/>
    <w:rsid w:val="00A54991"/>
    <w:rsid w:val="00AA7392"/>
    <w:rsid w:val="00AE0802"/>
    <w:rsid w:val="00B47CA5"/>
    <w:rsid w:val="00B73200"/>
    <w:rsid w:val="00B867B3"/>
    <w:rsid w:val="00BF6120"/>
    <w:rsid w:val="00C83648"/>
    <w:rsid w:val="00CB6F03"/>
    <w:rsid w:val="00D251B7"/>
    <w:rsid w:val="00DB5229"/>
    <w:rsid w:val="00DC0EF7"/>
    <w:rsid w:val="00DC1017"/>
    <w:rsid w:val="00DC252D"/>
    <w:rsid w:val="00E72391"/>
    <w:rsid w:val="00EA30D9"/>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2023-02-05T21:53:00Z</dcterms:created>
  <dcterms:modified xsi:type="dcterms:W3CDTF">2023-02-05T21:53:00Z</dcterms:modified>
</cp:coreProperties>
</file>